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816E5" w14:textId="77777777" w:rsidR="006F0E68" w:rsidRPr="000A4160" w:rsidRDefault="0032240E">
      <w:pPr>
        <w:jc w:val="center"/>
        <w:rPr>
          <w:rFonts w:ascii="黑体" w:eastAsia="黑体" w:hAnsi="黑体"/>
          <w:b/>
          <w:bCs/>
          <w:sz w:val="44"/>
          <w:szCs w:val="44"/>
        </w:rPr>
      </w:pPr>
      <w:r w:rsidRPr="000A4160">
        <w:rPr>
          <w:rFonts w:ascii="黑体" w:eastAsia="黑体" w:hAnsi="黑体" w:hint="eastAsia"/>
          <w:b/>
          <w:bCs/>
          <w:sz w:val="44"/>
          <w:szCs w:val="44"/>
        </w:rPr>
        <w:t>保证申明</w:t>
      </w:r>
    </w:p>
    <w:p w14:paraId="60D33D69" w14:textId="24CBC647" w:rsidR="006F0E68" w:rsidRPr="000A4160" w:rsidRDefault="0032240E">
      <w:pPr>
        <w:spacing w:line="360" w:lineRule="auto"/>
        <w:jc w:val="center"/>
        <w:rPr>
          <w:rFonts w:asciiTheme="majorEastAsia" w:eastAsiaTheme="majorEastAsia" w:hAnsiTheme="majorEastAsia" w:cs="Times New Roman"/>
          <w:b/>
          <w:bCs/>
          <w:caps/>
          <w:sz w:val="32"/>
          <w:szCs w:val="32"/>
          <w:shd w:val="clear" w:color="auto" w:fill="FFFFFF"/>
        </w:rPr>
      </w:pPr>
      <w:r w:rsidRPr="000A4160">
        <w:rPr>
          <w:rFonts w:asciiTheme="majorEastAsia" w:eastAsiaTheme="majorEastAsia" w:hAnsiTheme="majorEastAsia" w:cs="Times New Roman"/>
          <w:b/>
          <w:bCs/>
          <w:caps/>
          <w:sz w:val="32"/>
          <w:szCs w:val="32"/>
          <w:shd w:val="clear" w:color="auto" w:fill="FFFFFF"/>
        </w:rPr>
        <w:t xml:space="preserve">Risk </w:t>
      </w:r>
      <w:r w:rsidR="009B3A9C" w:rsidRPr="000A4160">
        <w:rPr>
          <w:rFonts w:asciiTheme="majorEastAsia" w:eastAsiaTheme="majorEastAsia" w:hAnsiTheme="majorEastAsia" w:cs="Times New Roman"/>
          <w:b/>
          <w:bCs/>
          <w:caps/>
          <w:sz w:val="32"/>
          <w:szCs w:val="32"/>
          <w:shd w:val="clear" w:color="auto" w:fill="FFFFFF"/>
        </w:rPr>
        <w:t>D</w:t>
      </w:r>
      <w:r w:rsidRPr="000A4160">
        <w:rPr>
          <w:rFonts w:asciiTheme="majorEastAsia" w:eastAsiaTheme="majorEastAsia" w:hAnsiTheme="majorEastAsia" w:cs="Times New Roman"/>
          <w:b/>
          <w:bCs/>
          <w:caps/>
          <w:sz w:val="32"/>
          <w:szCs w:val="32"/>
          <w:shd w:val="clear" w:color="auto" w:fill="FFFFFF"/>
        </w:rPr>
        <w:t>isclaimer</w:t>
      </w:r>
    </w:p>
    <w:p w14:paraId="22E7C67A" w14:textId="77777777" w:rsidR="006F0E68" w:rsidRDefault="006F0E68"/>
    <w:p w14:paraId="30B60E4A" w14:textId="756CBED4" w:rsidR="006F0E68" w:rsidRDefault="0032240E">
      <w:pPr>
        <w:rPr>
          <w:rFonts w:hint="eastAsia"/>
          <w:color w:val="000000" w:themeColor="text1"/>
          <w:sz w:val="28"/>
          <w:szCs w:val="28"/>
        </w:rPr>
      </w:pPr>
      <w:bookmarkStart w:id="0" w:name="OLE_LINK81"/>
      <w:bookmarkStart w:id="1" w:name="OLE_LINK77"/>
      <w:bookmarkStart w:id="2" w:name="OLE_LINK78"/>
      <w:r>
        <w:rPr>
          <w:rFonts w:hint="eastAsia"/>
          <w:color w:val="000000" w:themeColor="text1"/>
          <w:sz w:val="28"/>
          <w:szCs w:val="28"/>
        </w:rPr>
        <w:t>甲方</w:t>
      </w:r>
      <w:bookmarkEnd w:id="0"/>
      <w:bookmarkEnd w:id="1"/>
      <w:bookmarkEnd w:id="2"/>
      <w:r>
        <w:rPr>
          <w:rFonts w:hint="eastAsia"/>
          <w:color w:val="000000" w:themeColor="text1"/>
          <w:sz w:val="28"/>
          <w:szCs w:val="28"/>
        </w:rPr>
        <w:t>：</w:t>
      </w:r>
      <w:bookmarkStart w:id="3" w:name="_GoBack"/>
      <w:r w:rsidR="0056097B" w:rsidRPr="0056097B">
        <w:rPr>
          <w:rStyle w:val="11"/>
          <w:rFonts w:ascii="Arial" w:hAnsi="Arial" w:cs="Arial"/>
          <w:szCs w:val="21"/>
          <w:u w:val="single"/>
        </w:rPr>
        <w:t>     </w:t>
      </w:r>
      <w:bookmarkEnd w:id="3"/>
    </w:p>
    <w:p w14:paraId="534EE9CC" w14:textId="7AB5B0EC" w:rsidR="006F0E68" w:rsidRDefault="0032240E">
      <w:pPr>
        <w:spacing w:line="360" w:lineRule="auto"/>
        <w:rPr>
          <w:rFonts w:ascii="Times New Roman" w:eastAsia="宋体" w:hAnsi="Times New Roman" w:cs="Times New Roman"/>
          <w:sz w:val="24"/>
          <w:shd w:val="clear" w:color="auto" w:fill="FFFFFF"/>
        </w:rPr>
      </w:pPr>
      <w:r>
        <w:rPr>
          <w:rFonts w:ascii="Times New Roman" w:eastAsia="宋体" w:hAnsi="Times New Roman" w:cs="Times New Roman"/>
          <w:sz w:val="24"/>
          <w:shd w:val="clear" w:color="auto" w:fill="FFFFFF"/>
        </w:rPr>
        <w:t>Party A:</w:t>
      </w:r>
      <w:r w:rsidR="0056097B" w:rsidRPr="0056097B">
        <w:rPr>
          <w:rStyle w:val="11"/>
          <w:rFonts w:ascii="Arial" w:hAnsi="Arial" w:cs="Arial"/>
          <w:szCs w:val="21"/>
          <w:u w:val="single"/>
        </w:rPr>
        <w:t xml:space="preserve">      </w:t>
      </w:r>
    </w:p>
    <w:p w14:paraId="156C2ACD" w14:textId="77777777" w:rsidR="006F0E68" w:rsidRDefault="006F0E68">
      <w:pPr>
        <w:rPr>
          <w:color w:val="000000" w:themeColor="text1"/>
          <w:sz w:val="28"/>
          <w:szCs w:val="28"/>
        </w:rPr>
      </w:pPr>
    </w:p>
    <w:p w14:paraId="71B2BF54" w14:textId="225FBAF4" w:rsidR="006F0E68" w:rsidRDefault="0032240E">
      <w:pPr>
        <w:rPr>
          <w:color w:val="000000" w:themeColor="text1"/>
          <w:sz w:val="28"/>
          <w:szCs w:val="28"/>
        </w:rPr>
      </w:pPr>
      <w:r>
        <w:rPr>
          <w:rFonts w:hint="eastAsia"/>
          <w:color w:val="000000" w:themeColor="text1"/>
          <w:sz w:val="28"/>
          <w:szCs w:val="28"/>
        </w:rPr>
        <w:t>乙方：</w:t>
      </w:r>
      <w:r w:rsidR="0056097B" w:rsidRPr="0056097B">
        <w:rPr>
          <w:rStyle w:val="11"/>
          <w:rFonts w:ascii="Arial" w:hAnsi="Arial" w:cs="Arial"/>
          <w:szCs w:val="21"/>
          <w:u w:val="single"/>
        </w:rPr>
        <w:t>     </w:t>
      </w:r>
    </w:p>
    <w:p w14:paraId="7162F6F1" w14:textId="4876C06F" w:rsidR="006F0E68" w:rsidRDefault="0032240E">
      <w:pPr>
        <w:spacing w:line="360" w:lineRule="auto"/>
        <w:rPr>
          <w:rFonts w:ascii="Times New Roman" w:eastAsia="宋体" w:hAnsi="Times New Roman" w:cs="Times New Roman"/>
          <w:sz w:val="24"/>
          <w:shd w:val="clear" w:color="auto" w:fill="FFFFFF"/>
        </w:rPr>
      </w:pPr>
      <w:r>
        <w:rPr>
          <w:rFonts w:ascii="Times New Roman" w:eastAsia="宋体" w:hAnsi="Times New Roman" w:cs="Times New Roman"/>
          <w:sz w:val="24"/>
          <w:shd w:val="clear" w:color="auto" w:fill="FFFFFF"/>
        </w:rPr>
        <w:t>Party B:</w:t>
      </w:r>
      <w:r w:rsidR="0056097B" w:rsidRPr="0056097B">
        <w:rPr>
          <w:rStyle w:val="11"/>
          <w:rFonts w:ascii="Arial" w:hAnsi="Arial" w:cs="Arial"/>
          <w:szCs w:val="21"/>
          <w:u w:val="single"/>
        </w:rPr>
        <w:t xml:space="preserve">      </w:t>
      </w:r>
    </w:p>
    <w:p w14:paraId="7CA87E72" w14:textId="77777777" w:rsidR="006F0E68" w:rsidRDefault="006F0E68">
      <w:pPr>
        <w:rPr>
          <w:color w:val="000000" w:themeColor="text1"/>
          <w:sz w:val="28"/>
          <w:szCs w:val="28"/>
        </w:rPr>
      </w:pPr>
    </w:p>
    <w:p w14:paraId="6707E834" w14:textId="4F3B63FA" w:rsidR="006F0E68" w:rsidRDefault="0032240E">
      <w:pPr>
        <w:ind w:firstLineChars="228" w:firstLine="638"/>
        <w:rPr>
          <w:color w:val="000000" w:themeColor="text1"/>
          <w:sz w:val="28"/>
          <w:szCs w:val="28"/>
        </w:rPr>
      </w:pPr>
      <w:r>
        <w:rPr>
          <w:rFonts w:hint="eastAsia"/>
          <w:color w:val="000000" w:themeColor="text1"/>
          <w:sz w:val="28"/>
          <w:szCs w:val="28"/>
        </w:rPr>
        <w:t>甲方通过乙方（日本进口代理商：</w:t>
      </w:r>
      <w:r w:rsidR="0056097B" w:rsidRPr="0056097B">
        <w:rPr>
          <w:rStyle w:val="11"/>
          <w:rFonts w:ascii="Arial" w:hAnsi="Arial" w:cs="Arial"/>
          <w:szCs w:val="21"/>
          <w:u w:val="single"/>
        </w:rPr>
        <w:t>     </w:t>
      </w:r>
      <w:r>
        <w:rPr>
          <w:rFonts w:hint="eastAsia"/>
          <w:color w:val="000000" w:themeColor="text1"/>
          <w:sz w:val="28"/>
          <w:szCs w:val="28"/>
        </w:rPr>
        <w:t>）向</w:t>
      </w:r>
      <w:r>
        <w:rPr>
          <w:color w:val="000000" w:themeColor="text1"/>
          <w:sz w:val="28"/>
          <w:szCs w:val="28"/>
        </w:rPr>
        <w:t>METI</w:t>
      </w:r>
      <w:r>
        <w:rPr>
          <w:rFonts w:hint="eastAsia"/>
          <w:color w:val="000000" w:themeColor="text1"/>
          <w:sz w:val="28"/>
          <w:szCs w:val="28"/>
        </w:rPr>
        <w:t>申请销售电子电气产品进行备案。</w:t>
      </w:r>
    </w:p>
    <w:p w14:paraId="3563F86B" w14:textId="0A355C2A" w:rsidR="006F0E68" w:rsidRDefault="0032240E">
      <w:pPr>
        <w:spacing w:line="360" w:lineRule="auto"/>
        <w:rPr>
          <w:rFonts w:ascii="Times New Roman" w:eastAsia="宋体" w:hAnsi="Times New Roman" w:cs="Times New Roman"/>
          <w:sz w:val="24"/>
          <w:shd w:val="clear" w:color="auto" w:fill="FFFFFF"/>
        </w:rPr>
      </w:pPr>
      <w:r>
        <w:rPr>
          <w:rFonts w:ascii="Times New Roman" w:eastAsia="宋体" w:hAnsi="Times New Roman" w:cs="Times New Roman"/>
          <w:sz w:val="24"/>
          <w:shd w:val="clear" w:color="auto" w:fill="FFFFFF"/>
        </w:rPr>
        <w:t>Party A</w:t>
      </w:r>
      <w:r w:rsidR="00EE6284">
        <w:rPr>
          <w:rFonts w:ascii="Times New Roman" w:eastAsia="宋体" w:hAnsi="Times New Roman" w:cs="Times New Roman"/>
          <w:sz w:val="24"/>
          <w:shd w:val="clear" w:color="auto" w:fill="FFFFFF"/>
        </w:rPr>
        <w:t xml:space="preserve"> </w:t>
      </w:r>
      <w:r>
        <w:rPr>
          <w:rFonts w:ascii="Times New Roman" w:eastAsia="宋体" w:hAnsi="Times New Roman" w:cs="Times New Roman"/>
          <w:sz w:val="24"/>
          <w:shd w:val="clear" w:color="auto" w:fill="FFFFFF"/>
        </w:rPr>
        <w:t xml:space="preserve">applies to METI for filing sales of electronic and electrical products </w:t>
      </w:r>
      <w:r>
        <w:rPr>
          <w:rFonts w:ascii="Times New Roman" w:eastAsia="宋体" w:hAnsi="Times New Roman" w:cs="Times New Roman" w:hint="eastAsia"/>
          <w:sz w:val="24"/>
          <w:shd w:val="clear" w:color="auto" w:fill="FFFFFF"/>
        </w:rPr>
        <w:t xml:space="preserve">by Party </w:t>
      </w:r>
      <w:proofErr w:type="gramStart"/>
      <w:r>
        <w:rPr>
          <w:rFonts w:ascii="Times New Roman" w:eastAsia="宋体" w:hAnsi="Times New Roman" w:cs="Times New Roman" w:hint="eastAsia"/>
          <w:sz w:val="24"/>
          <w:shd w:val="clear" w:color="auto" w:fill="FFFFFF"/>
        </w:rPr>
        <w:t>B</w:t>
      </w:r>
      <w:r>
        <w:rPr>
          <w:rFonts w:ascii="Times New Roman" w:eastAsia="宋体" w:hAnsi="Times New Roman" w:cs="Times New Roman"/>
          <w:sz w:val="24"/>
          <w:shd w:val="clear" w:color="auto" w:fill="FFFFFF"/>
        </w:rPr>
        <w:t>(</w:t>
      </w:r>
      <w:proofErr w:type="gramEnd"/>
      <w:r>
        <w:rPr>
          <w:rFonts w:ascii="Times New Roman" w:eastAsia="宋体" w:hAnsi="Times New Roman" w:cs="Times New Roman"/>
          <w:sz w:val="24"/>
          <w:shd w:val="clear" w:color="auto" w:fill="FFFFFF"/>
        </w:rPr>
        <w:t>Japanese import agent:</w:t>
      </w:r>
      <w:r w:rsidR="00893C22">
        <w:rPr>
          <w:rFonts w:ascii="Times New Roman" w:eastAsia="宋体" w:hAnsi="Times New Roman" w:cs="Times New Roman"/>
          <w:sz w:val="24"/>
          <w:shd w:val="clear" w:color="auto" w:fill="FFFFFF"/>
        </w:rPr>
        <w:t xml:space="preserve"> </w:t>
      </w:r>
      <w:r w:rsidR="0056097B" w:rsidRPr="0056097B">
        <w:rPr>
          <w:rStyle w:val="11"/>
          <w:rFonts w:ascii="Arial" w:hAnsi="Arial" w:cs="Arial"/>
          <w:szCs w:val="21"/>
          <w:u w:val="single"/>
        </w:rPr>
        <w:t>     </w:t>
      </w:r>
      <w:r w:rsidR="00893C22">
        <w:rPr>
          <w:rFonts w:ascii="Times New Roman" w:eastAsia="宋体" w:hAnsi="Times New Roman" w:cs="Times New Roman"/>
          <w:sz w:val="24"/>
          <w:shd w:val="clear" w:color="auto" w:fill="FFFFFF"/>
        </w:rPr>
        <w:t xml:space="preserve"> </w:t>
      </w:r>
      <w:r>
        <w:rPr>
          <w:rFonts w:ascii="Times New Roman" w:eastAsia="宋体" w:hAnsi="Times New Roman" w:cs="Times New Roman"/>
          <w:sz w:val="24"/>
          <w:shd w:val="clear" w:color="auto" w:fill="FFFFFF"/>
        </w:rPr>
        <w:t>) .</w:t>
      </w:r>
    </w:p>
    <w:p w14:paraId="573DFF6E" w14:textId="77777777" w:rsidR="006F0E68" w:rsidRDefault="006F0E68">
      <w:pPr>
        <w:ind w:firstLineChars="228" w:firstLine="638"/>
        <w:rPr>
          <w:color w:val="000000" w:themeColor="text1"/>
          <w:sz w:val="28"/>
          <w:szCs w:val="28"/>
        </w:rPr>
      </w:pPr>
    </w:p>
    <w:p w14:paraId="007D01A5" w14:textId="7A51D9D6" w:rsidR="006F0E68" w:rsidRDefault="0032240E">
      <w:pPr>
        <w:ind w:firstLineChars="228" w:firstLine="638"/>
        <w:rPr>
          <w:color w:val="000000" w:themeColor="text1"/>
          <w:sz w:val="28"/>
          <w:szCs w:val="28"/>
        </w:rPr>
      </w:pPr>
      <w:r>
        <w:rPr>
          <w:rFonts w:hint="eastAsia"/>
          <w:color w:val="000000" w:themeColor="text1"/>
          <w:sz w:val="28"/>
          <w:szCs w:val="28"/>
        </w:rPr>
        <w:t>甲方保证所销售标注了乙方公司名字的产品为符合</w:t>
      </w:r>
      <w:r>
        <w:rPr>
          <w:color w:val="000000" w:themeColor="text1"/>
          <w:sz w:val="28"/>
          <w:szCs w:val="28"/>
        </w:rPr>
        <w:t>PSE</w:t>
      </w:r>
      <w:r>
        <w:rPr>
          <w:rFonts w:hint="eastAsia"/>
          <w:color w:val="000000" w:themeColor="text1"/>
          <w:sz w:val="28"/>
          <w:szCs w:val="28"/>
        </w:rPr>
        <w:t>证书（编号：</w:t>
      </w:r>
      <w:r w:rsidR="0056097B" w:rsidRPr="0056097B">
        <w:rPr>
          <w:rStyle w:val="11"/>
          <w:rFonts w:ascii="Arial" w:hAnsi="Arial" w:cs="Arial"/>
          <w:szCs w:val="21"/>
          <w:u w:val="single"/>
        </w:rPr>
        <w:t>     </w:t>
      </w:r>
      <w:r>
        <w:rPr>
          <w:rFonts w:hint="eastAsia"/>
          <w:color w:val="000000" w:themeColor="text1"/>
          <w:sz w:val="28"/>
          <w:szCs w:val="28"/>
        </w:rPr>
        <w:t>）上所列产品并备案，且系列产品真实符合系列划分原则要求（指：仅外观不同，内部电路</w:t>
      </w:r>
      <w:r>
        <w:rPr>
          <w:color w:val="000000" w:themeColor="text1"/>
          <w:sz w:val="28"/>
          <w:szCs w:val="28"/>
        </w:rPr>
        <w:t>+</w:t>
      </w:r>
      <w:r>
        <w:rPr>
          <w:rFonts w:hint="eastAsia"/>
          <w:color w:val="000000" w:themeColor="text1"/>
          <w:sz w:val="28"/>
          <w:szCs w:val="28"/>
        </w:rPr>
        <w:t>电池构成及性能相同的情况下的系列产品）。甲方如销售不在备案范围内的产品，乙方有权要求甲方停止销售并承当相应的法律责任。</w:t>
      </w:r>
    </w:p>
    <w:p w14:paraId="56B4D2E2" w14:textId="5F17C81F" w:rsidR="006F0E68" w:rsidRDefault="0032240E">
      <w:pPr>
        <w:spacing w:line="360" w:lineRule="auto"/>
        <w:rPr>
          <w:rFonts w:ascii="Times New Roman" w:eastAsia="宋体" w:hAnsi="Times New Roman" w:cs="Times New Roman"/>
          <w:sz w:val="24"/>
          <w:shd w:val="clear" w:color="auto" w:fill="FFFFFF"/>
        </w:rPr>
      </w:pPr>
      <w:r>
        <w:rPr>
          <w:rFonts w:ascii="Times New Roman" w:eastAsia="宋体" w:hAnsi="Times New Roman" w:cs="Times New Roman"/>
          <w:sz w:val="24"/>
          <w:shd w:val="clear" w:color="auto" w:fill="FFFFFF"/>
        </w:rPr>
        <w:t>Party A</w:t>
      </w:r>
      <w:r w:rsidR="00EE6284">
        <w:rPr>
          <w:rFonts w:ascii="Times New Roman" w:eastAsia="宋体" w:hAnsi="Times New Roman" w:cs="Times New Roman"/>
          <w:sz w:val="24"/>
          <w:shd w:val="clear" w:color="auto" w:fill="FFFFFF"/>
        </w:rPr>
        <w:t xml:space="preserve"> </w:t>
      </w:r>
      <w:r>
        <w:rPr>
          <w:rFonts w:ascii="Times New Roman" w:eastAsia="宋体" w:hAnsi="Times New Roman" w:cs="Times New Roman"/>
          <w:sz w:val="24"/>
          <w:shd w:val="clear" w:color="auto" w:fill="FFFFFF"/>
        </w:rPr>
        <w:t>ensures that</w:t>
      </w:r>
      <w:r w:rsidR="00EE6284">
        <w:rPr>
          <w:rFonts w:ascii="Times New Roman" w:eastAsia="宋体" w:hAnsi="Times New Roman" w:cs="Times New Roman"/>
          <w:sz w:val="24"/>
          <w:shd w:val="clear" w:color="auto" w:fill="FFFFFF"/>
        </w:rPr>
        <w:t xml:space="preserve"> </w:t>
      </w:r>
      <w:r>
        <w:rPr>
          <w:rFonts w:ascii="Times New Roman" w:eastAsia="宋体" w:hAnsi="Times New Roman" w:cs="Times New Roman"/>
          <w:sz w:val="24"/>
          <w:shd w:val="clear" w:color="auto" w:fill="FFFFFF"/>
        </w:rPr>
        <w:t>all products sold are labeled with Party B</w:t>
      </w:r>
      <w:proofErr w:type="gramStart"/>
      <w:r>
        <w:rPr>
          <w:rFonts w:ascii="Times New Roman" w:eastAsia="宋体" w:hAnsi="Times New Roman" w:cs="Times New Roman"/>
          <w:sz w:val="24"/>
          <w:shd w:val="clear" w:color="auto" w:fill="FFFFFF"/>
        </w:rPr>
        <w:t>’</w:t>
      </w:r>
      <w:proofErr w:type="gramEnd"/>
      <w:r>
        <w:rPr>
          <w:rFonts w:ascii="Times New Roman" w:eastAsia="宋体" w:hAnsi="Times New Roman" w:cs="Times New Roman"/>
          <w:sz w:val="24"/>
          <w:shd w:val="clear" w:color="auto" w:fill="FFFFFF"/>
        </w:rPr>
        <w:t>s company name must in line with all listed products in the PSE certificate for reference (</w:t>
      </w:r>
      <w:r w:rsidR="00AD2637">
        <w:rPr>
          <w:rFonts w:ascii="Times New Roman" w:eastAsia="宋体" w:hAnsi="Times New Roman" w:cs="Times New Roman"/>
          <w:sz w:val="24"/>
          <w:shd w:val="clear" w:color="auto" w:fill="FFFFFF"/>
        </w:rPr>
        <w:t>certificate</w:t>
      </w:r>
      <w:r>
        <w:rPr>
          <w:rFonts w:ascii="Times New Roman" w:eastAsia="宋体" w:hAnsi="Times New Roman" w:cs="Times New Roman"/>
          <w:sz w:val="24"/>
          <w:shd w:val="clear" w:color="auto" w:fill="FFFFFF"/>
        </w:rPr>
        <w:t xml:space="preserve"> number</w:t>
      </w:r>
      <w:r w:rsidR="00AD2637">
        <w:rPr>
          <w:rFonts w:ascii="Times New Roman" w:eastAsia="宋体" w:hAnsi="Times New Roman" w:cs="Times New Roman" w:hint="eastAsia"/>
          <w:sz w:val="24"/>
          <w:shd w:val="clear" w:color="auto" w:fill="FFFFFF"/>
        </w:rPr>
        <w:t>：</w:t>
      </w:r>
      <w:r w:rsidR="0056097B" w:rsidRPr="0056097B">
        <w:rPr>
          <w:rStyle w:val="11"/>
          <w:rFonts w:ascii="Arial" w:hAnsi="Arial" w:cs="Arial"/>
          <w:szCs w:val="21"/>
          <w:u w:val="single"/>
        </w:rPr>
        <w:t>     </w:t>
      </w:r>
      <w:r>
        <w:rPr>
          <w:rFonts w:ascii="Times New Roman" w:eastAsia="宋体" w:hAnsi="Times New Roman" w:cs="Times New Roman"/>
          <w:sz w:val="24"/>
          <w:shd w:val="clear" w:color="auto" w:fill="FFFFFF"/>
        </w:rPr>
        <w:t>). Also, real series products</w:t>
      </w:r>
      <w:r w:rsidR="00EE6284">
        <w:rPr>
          <w:rFonts w:ascii="Times New Roman" w:eastAsia="宋体" w:hAnsi="Times New Roman" w:cs="Times New Roman"/>
          <w:sz w:val="24"/>
          <w:shd w:val="clear" w:color="auto" w:fill="FFFFFF"/>
        </w:rPr>
        <w:t xml:space="preserve"> </w:t>
      </w:r>
      <w:r>
        <w:rPr>
          <w:rFonts w:ascii="Times New Roman" w:eastAsia="宋体" w:hAnsi="Times New Roman" w:cs="Times New Roman"/>
          <w:sz w:val="24"/>
          <w:shd w:val="clear" w:color="auto" w:fill="FFFFFF"/>
        </w:rPr>
        <w:t>conform to the</w:t>
      </w:r>
      <w:r w:rsidR="00EE6284">
        <w:rPr>
          <w:rFonts w:ascii="Times New Roman" w:eastAsia="宋体" w:hAnsi="Times New Roman" w:cs="Times New Roman"/>
          <w:sz w:val="24"/>
          <w:shd w:val="clear" w:color="auto" w:fill="FFFFFF"/>
        </w:rPr>
        <w:t xml:space="preserve"> </w:t>
      </w:r>
      <w:r>
        <w:rPr>
          <w:rFonts w:ascii="Times New Roman" w:eastAsia="宋体" w:hAnsi="Times New Roman" w:cs="Times New Roman"/>
          <w:sz w:val="24"/>
          <w:shd w:val="clear" w:color="auto" w:fill="FFFFFF"/>
        </w:rPr>
        <w:t>classification principles (It refers to the series products only</w:t>
      </w:r>
      <w:r w:rsidR="00EE6284">
        <w:rPr>
          <w:rFonts w:ascii="Times New Roman" w:eastAsia="宋体" w:hAnsi="Times New Roman" w:cs="Times New Roman"/>
          <w:sz w:val="24"/>
          <w:shd w:val="clear" w:color="auto" w:fill="FFFFFF"/>
        </w:rPr>
        <w:t xml:space="preserve"> </w:t>
      </w:r>
      <w:r>
        <w:rPr>
          <w:rFonts w:ascii="Times New Roman" w:eastAsia="宋体" w:hAnsi="Times New Roman" w:cs="Times New Roman"/>
          <w:sz w:val="24"/>
          <w:shd w:val="clear" w:color="auto" w:fill="FFFFFF"/>
        </w:rPr>
        <w:t>in different appearance, but internal circuit and</w:t>
      </w:r>
      <w:r w:rsidR="00EE6284">
        <w:rPr>
          <w:rFonts w:ascii="Times New Roman" w:eastAsia="宋体" w:hAnsi="Times New Roman" w:cs="Times New Roman"/>
          <w:sz w:val="24"/>
          <w:shd w:val="clear" w:color="auto" w:fill="FFFFFF"/>
        </w:rPr>
        <w:t xml:space="preserve"> </w:t>
      </w:r>
      <w:r>
        <w:rPr>
          <w:rFonts w:ascii="Times New Roman" w:eastAsia="宋体" w:hAnsi="Times New Roman" w:cs="Times New Roman"/>
          <w:sz w:val="24"/>
          <w:shd w:val="clear" w:color="auto" w:fill="FFFFFF"/>
        </w:rPr>
        <w:t>battery composition and performance are same). If Party A sells the products which are not included in the record, Party B has right to ask Party A to stop selling products and assume the corresponding legal responsibilities.</w:t>
      </w:r>
    </w:p>
    <w:p w14:paraId="1670FAE5" w14:textId="77777777" w:rsidR="006F0E68" w:rsidRDefault="006F0E68">
      <w:pPr>
        <w:spacing w:line="360" w:lineRule="auto"/>
        <w:rPr>
          <w:rFonts w:ascii="Times New Roman" w:eastAsia="宋体" w:hAnsi="Times New Roman" w:cs="Times New Roman"/>
          <w:sz w:val="24"/>
          <w:shd w:val="clear" w:color="auto" w:fill="FFFFFF"/>
        </w:rPr>
      </w:pPr>
    </w:p>
    <w:p w14:paraId="0755D6E5" w14:textId="77777777" w:rsidR="006F0E68" w:rsidRDefault="0032240E">
      <w:pPr>
        <w:ind w:firstLineChars="228" w:firstLine="638"/>
        <w:rPr>
          <w:color w:val="000000" w:themeColor="text1"/>
          <w:sz w:val="28"/>
          <w:szCs w:val="28"/>
        </w:rPr>
      </w:pPr>
      <w:r>
        <w:rPr>
          <w:rFonts w:hint="eastAsia"/>
          <w:color w:val="000000" w:themeColor="text1"/>
          <w:sz w:val="28"/>
          <w:szCs w:val="28"/>
        </w:rPr>
        <w:lastRenderedPageBreak/>
        <w:t>甲方保证对所销售标注了乙方公司名字的产品进行严格的质量控制（如出货前进行产品检查并保留检查记录），并对任何批量生产产品及市场销售产品承担质量法律责任。甲方如销售标注了乙方公司名字的不合格产品到日本市场，应对产品进行召回，并向乙方赔偿名誉和法律损失。</w:t>
      </w:r>
    </w:p>
    <w:p w14:paraId="0321CF69" w14:textId="0A7582DC" w:rsidR="006F0E68" w:rsidRDefault="0032240E">
      <w:pPr>
        <w:spacing w:line="360" w:lineRule="auto"/>
        <w:rPr>
          <w:rFonts w:ascii="Times New Roman" w:eastAsia="宋体" w:hAnsi="Times New Roman" w:cs="Times New Roman"/>
          <w:sz w:val="24"/>
          <w:shd w:val="clear" w:color="auto" w:fill="FFFFFF"/>
        </w:rPr>
      </w:pPr>
      <w:r>
        <w:rPr>
          <w:rFonts w:ascii="Times New Roman" w:eastAsia="宋体" w:hAnsi="Times New Roman" w:cs="Times New Roman"/>
          <w:sz w:val="24"/>
          <w:shd w:val="clear" w:color="auto" w:fill="FFFFFF"/>
        </w:rPr>
        <w:t>Party A warrants that it shall strictly control the quality of the products sold are labeled with Party B’s company name (such as conducting product inspection and reserving inspection record before shipment), and Party A shall be liable for any mass-produced products and products sold in the market. If Party A sells unqualified products which are labeled with Party B’s company name to the Japanese market, these products shall be recalled and compensate Party B for damage of reputation and legal</w:t>
      </w:r>
      <w:r w:rsidR="00D80822">
        <w:rPr>
          <w:rFonts w:ascii="Times New Roman" w:eastAsia="宋体" w:hAnsi="Times New Roman" w:cs="Times New Roman"/>
          <w:sz w:val="24"/>
          <w:shd w:val="clear" w:color="auto" w:fill="FFFFFF"/>
        </w:rPr>
        <w:t xml:space="preserve"> </w:t>
      </w:r>
      <w:r>
        <w:rPr>
          <w:rFonts w:ascii="Times New Roman" w:eastAsia="宋体" w:hAnsi="Times New Roman" w:cs="Times New Roman"/>
          <w:sz w:val="24"/>
          <w:shd w:val="clear" w:color="auto" w:fill="FFFFFF"/>
        </w:rPr>
        <w:t>consequence.</w:t>
      </w:r>
    </w:p>
    <w:p w14:paraId="431E95CF" w14:textId="77777777" w:rsidR="00E11A74" w:rsidRDefault="00E11A74">
      <w:pPr>
        <w:spacing w:line="360" w:lineRule="auto"/>
        <w:rPr>
          <w:rFonts w:ascii="Times New Roman" w:eastAsia="宋体" w:hAnsi="Times New Roman" w:cs="Times New Roman"/>
          <w:sz w:val="24"/>
          <w:shd w:val="clear" w:color="auto" w:fill="FFFFFF"/>
        </w:rPr>
      </w:pPr>
    </w:p>
    <w:p w14:paraId="0765F58E" w14:textId="77777777" w:rsidR="00E11A74" w:rsidRPr="00E11A74" w:rsidRDefault="002222A9" w:rsidP="00E11A74">
      <w:pPr>
        <w:ind w:firstLineChars="228" w:firstLine="638"/>
        <w:rPr>
          <w:color w:val="000000" w:themeColor="text1"/>
          <w:sz w:val="28"/>
          <w:szCs w:val="28"/>
        </w:rPr>
      </w:pPr>
      <w:r>
        <w:rPr>
          <w:rFonts w:hint="eastAsia"/>
          <w:color w:val="000000" w:themeColor="text1"/>
          <w:sz w:val="28"/>
          <w:szCs w:val="28"/>
        </w:rPr>
        <w:t>如果甲方在日本市场销售的产品出现任何问题，都由甲方负责所有的与之相关联的赔偿等事宜。乙方免责。</w:t>
      </w:r>
    </w:p>
    <w:p w14:paraId="6D89FA69" w14:textId="0E9B0F72" w:rsidR="006F0E68" w:rsidRPr="00D536CB" w:rsidRDefault="00D536CB" w:rsidP="00D536CB">
      <w:pPr>
        <w:spacing w:line="360" w:lineRule="auto"/>
        <w:rPr>
          <w:rFonts w:ascii="Times New Roman" w:eastAsia="宋体" w:hAnsi="Times New Roman" w:cs="Times New Roman"/>
          <w:sz w:val="24"/>
          <w:shd w:val="clear" w:color="auto" w:fill="FFFFFF"/>
        </w:rPr>
      </w:pPr>
      <w:r w:rsidRPr="00D536CB">
        <w:rPr>
          <w:rFonts w:ascii="Times New Roman" w:eastAsia="宋体" w:hAnsi="Times New Roman" w:cs="Times New Roman"/>
          <w:sz w:val="24"/>
          <w:shd w:val="clear" w:color="auto" w:fill="FFFFFF"/>
        </w:rPr>
        <w:t xml:space="preserve">Party </w:t>
      </w:r>
      <w:r w:rsidR="00C16034">
        <w:rPr>
          <w:rFonts w:ascii="Times New Roman" w:eastAsia="宋体" w:hAnsi="Times New Roman" w:cs="Times New Roman"/>
          <w:sz w:val="24"/>
          <w:shd w:val="clear" w:color="auto" w:fill="FFFFFF"/>
        </w:rPr>
        <w:t>A</w:t>
      </w:r>
      <w:r w:rsidRPr="00D536CB">
        <w:rPr>
          <w:rFonts w:ascii="Times New Roman" w:eastAsia="宋体" w:hAnsi="Times New Roman" w:cs="Times New Roman"/>
          <w:sz w:val="24"/>
          <w:shd w:val="clear" w:color="auto" w:fill="FFFFFF"/>
        </w:rPr>
        <w:t xml:space="preserve"> shall assume</w:t>
      </w:r>
      <w:r w:rsidR="00D80822">
        <w:rPr>
          <w:rFonts w:ascii="Times New Roman" w:eastAsia="宋体" w:hAnsi="Times New Roman" w:cs="Times New Roman"/>
          <w:sz w:val="24"/>
          <w:shd w:val="clear" w:color="auto" w:fill="FFFFFF"/>
        </w:rPr>
        <w:t xml:space="preserve"> </w:t>
      </w:r>
      <w:r w:rsidRPr="00D536CB">
        <w:rPr>
          <w:rFonts w:ascii="Times New Roman" w:eastAsia="宋体" w:hAnsi="Times New Roman" w:cs="Times New Roman"/>
          <w:sz w:val="24"/>
          <w:shd w:val="clear" w:color="auto" w:fill="FFFFFF"/>
        </w:rPr>
        <w:t>all liabilities and corresponding compensation for the products selling to Japan.</w:t>
      </w:r>
      <w:r>
        <w:rPr>
          <w:rFonts w:ascii="Times New Roman" w:eastAsia="宋体" w:hAnsi="Times New Roman" w:cs="Times New Roman"/>
          <w:sz w:val="24"/>
          <w:shd w:val="clear" w:color="auto" w:fill="FFFFFF"/>
        </w:rPr>
        <w:t xml:space="preserve"> </w:t>
      </w:r>
      <w:r w:rsidRPr="00D536CB">
        <w:rPr>
          <w:rFonts w:ascii="Times New Roman" w:eastAsia="宋体" w:hAnsi="Times New Roman" w:cs="Times New Roman"/>
          <w:sz w:val="24"/>
          <w:shd w:val="clear" w:color="auto" w:fill="FFFFFF"/>
        </w:rPr>
        <w:t xml:space="preserve">Party </w:t>
      </w:r>
      <w:r w:rsidR="00C16034">
        <w:rPr>
          <w:rFonts w:ascii="Times New Roman" w:eastAsia="宋体" w:hAnsi="Times New Roman" w:cs="Times New Roman"/>
          <w:sz w:val="24"/>
          <w:shd w:val="clear" w:color="auto" w:fill="FFFFFF"/>
        </w:rPr>
        <w:t>B</w:t>
      </w:r>
      <w:r w:rsidRPr="00D536CB">
        <w:rPr>
          <w:rFonts w:ascii="Times New Roman" w:eastAsia="宋体" w:hAnsi="Times New Roman" w:cs="Times New Roman"/>
          <w:sz w:val="24"/>
          <w:shd w:val="clear" w:color="auto" w:fill="FFFFFF"/>
        </w:rPr>
        <w:t xml:space="preserve"> will not be responsible for any issue as result of quality problem</w:t>
      </w:r>
      <w:r>
        <w:rPr>
          <w:rFonts w:ascii="Times New Roman" w:eastAsia="宋体" w:hAnsi="Times New Roman" w:cs="Times New Roman"/>
          <w:sz w:val="24"/>
          <w:shd w:val="clear" w:color="auto" w:fill="FFFFFF"/>
        </w:rPr>
        <w:t>.</w:t>
      </w:r>
    </w:p>
    <w:p w14:paraId="61588654" w14:textId="77777777" w:rsidR="006F0E68" w:rsidRDefault="006F0E68">
      <w:pPr>
        <w:jc w:val="left"/>
        <w:rPr>
          <w:color w:val="000000" w:themeColor="text1"/>
          <w:sz w:val="28"/>
          <w:szCs w:val="28"/>
        </w:rPr>
      </w:pPr>
    </w:p>
    <w:p w14:paraId="1C262BD8" w14:textId="210BE6BB" w:rsidR="006F0E68" w:rsidRDefault="0032240E">
      <w:pPr>
        <w:spacing w:line="360" w:lineRule="auto"/>
        <w:ind w:rightChars="-10" w:right="-21"/>
        <w:rPr>
          <w:sz w:val="28"/>
          <w:szCs w:val="28"/>
          <w:u w:val="single"/>
        </w:rPr>
      </w:pPr>
      <w:r>
        <w:rPr>
          <w:rFonts w:hint="eastAsia"/>
          <w:sz w:val="28"/>
          <w:szCs w:val="28"/>
        </w:rPr>
        <w:t>公司名称（</w:t>
      </w:r>
      <w:r>
        <w:rPr>
          <w:rFonts w:ascii="Times New Roman" w:hAnsi="Times New Roman" w:cs="Times New Roman"/>
          <w:sz w:val="24"/>
        </w:rPr>
        <w:t>Company name</w:t>
      </w:r>
      <w:r>
        <w:rPr>
          <w:rFonts w:hint="eastAsia"/>
          <w:sz w:val="28"/>
          <w:szCs w:val="28"/>
        </w:rPr>
        <w:t>）：</w:t>
      </w:r>
      <w:r w:rsidR="0056097B" w:rsidRPr="0056097B">
        <w:rPr>
          <w:rStyle w:val="11"/>
          <w:rFonts w:ascii="Arial" w:hAnsi="Arial" w:cs="Arial"/>
          <w:szCs w:val="21"/>
          <w:u w:val="single"/>
        </w:rPr>
        <w:t>     </w:t>
      </w:r>
    </w:p>
    <w:p w14:paraId="7F6CC373" w14:textId="1ACDE1B8" w:rsidR="00276788" w:rsidRDefault="0032240E">
      <w:pPr>
        <w:ind w:rightChars="-10" w:right="-21"/>
        <w:rPr>
          <w:sz w:val="28"/>
          <w:szCs w:val="28"/>
          <w:u w:val="single"/>
        </w:rPr>
      </w:pPr>
      <w:r>
        <w:rPr>
          <w:rFonts w:hint="eastAsia"/>
          <w:sz w:val="28"/>
          <w:szCs w:val="28"/>
        </w:rPr>
        <w:t>申请人（</w:t>
      </w:r>
      <w:r>
        <w:rPr>
          <w:rFonts w:ascii="Times New Roman" w:hAnsi="Times New Roman" w:cs="Times New Roman"/>
          <w:sz w:val="24"/>
        </w:rPr>
        <w:t>applicant</w:t>
      </w:r>
      <w:r>
        <w:rPr>
          <w:rFonts w:hint="eastAsia"/>
          <w:sz w:val="28"/>
          <w:szCs w:val="28"/>
        </w:rPr>
        <w:t>）：</w:t>
      </w:r>
      <w:r w:rsidR="0056097B" w:rsidRPr="0056097B">
        <w:rPr>
          <w:rStyle w:val="11"/>
          <w:rFonts w:ascii="Arial" w:hAnsi="Arial" w:cs="Arial"/>
          <w:szCs w:val="21"/>
          <w:u w:val="single"/>
        </w:rPr>
        <w:t>     </w:t>
      </w:r>
    </w:p>
    <w:p w14:paraId="0A9305A5" w14:textId="2C9C8436" w:rsidR="00276788" w:rsidRDefault="0032240E">
      <w:pPr>
        <w:ind w:rightChars="-10" w:right="-21"/>
        <w:rPr>
          <w:sz w:val="28"/>
          <w:szCs w:val="28"/>
          <w:u w:val="single"/>
        </w:rPr>
      </w:pPr>
      <w:r>
        <w:rPr>
          <w:rFonts w:hint="eastAsia"/>
          <w:sz w:val="28"/>
          <w:szCs w:val="28"/>
        </w:rPr>
        <w:t>联系电话（</w:t>
      </w:r>
      <w:r>
        <w:rPr>
          <w:rFonts w:ascii="Times New Roman" w:hAnsi="Times New Roman" w:cs="Times New Roman"/>
          <w:sz w:val="24"/>
        </w:rPr>
        <w:t>Tel</w:t>
      </w:r>
      <w:r>
        <w:rPr>
          <w:rFonts w:hint="eastAsia"/>
          <w:sz w:val="28"/>
          <w:szCs w:val="28"/>
        </w:rPr>
        <w:t>）：</w:t>
      </w:r>
      <w:r w:rsidR="0056097B" w:rsidRPr="0056097B">
        <w:rPr>
          <w:rStyle w:val="11"/>
          <w:rFonts w:ascii="Arial" w:hAnsi="Arial" w:cs="Arial"/>
          <w:szCs w:val="21"/>
          <w:u w:val="single"/>
        </w:rPr>
        <w:t>     </w:t>
      </w:r>
    </w:p>
    <w:p w14:paraId="454C4FF3" w14:textId="7EADBBC2" w:rsidR="006F0E68" w:rsidRDefault="0032240E">
      <w:pPr>
        <w:ind w:rightChars="-10" w:right="-21"/>
        <w:rPr>
          <w:sz w:val="28"/>
          <w:szCs w:val="28"/>
          <w:u w:val="single"/>
        </w:rPr>
      </w:pPr>
      <w:r>
        <w:rPr>
          <w:rFonts w:hint="eastAsia"/>
          <w:sz w:val="28"/>
          <w:szCs w:val="28"/>
        </w:rPr>
        <w:t>电子邮箱（</w:t>
      </w:r>
      <w:r>
        <w:rPr>
          <w:rFonts w:ascii="Times New Roman" w:hAnsi="Times New Roman" w:cs="Times New Roman"/>
          <w:sz w:val="24"/>
        </w:rPr>
        <w:t>E-mail</w:t>
      </w:r>
      <w:r>
        <w:rPr>
          <w:rFonts w:hint="eastAsia"/>
          <w:sz w:val="28"/>
          <w:szCs w:val="28"/>
        </w:rPr>
        <w:t>）：</w:t>
      </w:r>
      <w:r w:rsidR="0056097B" w:rsidRPr="0056097B">
        <w:rPr>
          <w:rStyle w:val="11"/>
          <w:rFonts w:ascii="Arial" w:hAnsi="Arial" w:cs="Arial"/>
          <w:szCs w:val="21"/>
          <w:u w:val="single"/>
        </w:rPr>
        <w:t>     </w:t>
      </w:r>
    </w:p>
    <w:p w14:paraId="1BA40249" w14:textId="2A07F0A3" w:rsidR="006F0E68" w:rsidRDefault="0032240E">
      <w:pPr>
        <w:ind w:rightChars="-10" w:right="-21"/>
        <w:rPr>
          <w:sz w:val="28"/>
          <w:szCs w:val="28"/>
          <w:u w:val="single"/>
        </w:rPr>
      </w:pPr>
      <w:r>
        <w:rPr>
          <w:rFonts w:hint="eastAsia"/>
          <w:sz w:val="28"/>
          <w:szCs w:val="28"/>
        </w:rPr>
        <w:t>日期（</w:t>
      </w:r>
      <w:r>
        <w:rPr>
          <w:rFonts w:ascii="Times New Roman" w:hAnsi="Times New Roman" w:cs="Times New Roman"/>
          <w:sz w:val="24"/>
        </w:rPr>
        <w:t>Date</w:t>
      </w:r>
      <w:r>
        <w:rPr>
          <w:rFonts w:hint="eastAsia"/>
          <w:sz w:val="28"/>
          <w:szCs w:val="28"/>
        </w:rPr>
        <w:t>）：</w:t>
      </w:r>
      <w:r w:rsidR="0056097B" w:rsidRPr="0056097B">
        <w:rPr>
          <w:rStyle w:val="11"/>
          <w:rFonts w:ascii="Arial" w:hAnsi="Arial" w:cs="Arial"/>
          <w:szCs w:val="21"/>
          <w:u w:val="single"/>
        </w:rPr>
        <w:t>     </w:t>
      </w:r>
    </w:p>
    <w:p w14:paraId="7DF8584C" w14:textId="77777777" w:rsidR="006F0E68" w:rsidRDefault="0032240E">
      <w:pPr>
        <w:spacing w:line="360" w:lineRule="auto"/>
        <w:rPr>
          <w:rFonts w:ascii="Arial" w:eastAsia="宋体" w:hAnsi="Arial" w:cs="Arial"/>
          <w:color w:val="2E3033"/>
          <w:sz w:val="19"/>
          <w:szCs w:val="19"/>
          <w:shd w:val="clear" w:color="auto" w:fill="FFFFFF"/>
        </w:rPr>
      </w:pPr>
      <w:r>
        <w:rPr>
          <w:rFonts w:hint="eastAsia"/>
          <w:sz w:val="28"/>
          <w:szCs w:val="28"/>
        </w:rPr>
        <w:t>备注（</w:t>
      </w:r>
      <w:r>
        <w:rPr>
          <w:rFonts w:ascii="Times New Roman" w:hAnsi="Times New Roman" w:cs="Times New Roman" w:hint="eastAsia"/>
          <w:sz w:val="24"/>
        </w:rPr>
        <w:t>A</w:t>
      </w:r>
      <w:r>
        <w:rPr>
          <w:rFonts w:ascii="Times New Roman" w:hAnsi="Times New Roman" w:cs="Times New Roman"/>
          <w:sz w:val="24"/>
        </w:rPr>
        <w:t>ttentions</w:t>
      </w:r>
      <w:r>
        <w:rPr>
          <w:rFonts w:hint="eastAsia"/>
          <w:sz w:val="28"/>
          <w:szCs w:val="28"/>
        </w:rPr>
        <w:t>）：请加盖公章</w:t>
      </w:r>
      <w:r>
        <w:rPr>
          <w:rFonts w:ascii="Times New Roman" w:eastAsia="宋体" w:hAnsi="Times New Roman" w:cs="Times New Roman"/>
          <w:sz w:val="24"/>
          <w:shd w:val="clear" w:color="auto" w:fill="F7F8FA"/>
        </w:rPr>
        <w:t>Please affix the official seal !</w:t>
      </w:r>
    </w:p>
    <w:sectPr w:rsidR="006F0E68" w:rsidSect="006F0E68">
      <w:footerReference w:type="default" r:id="rId8"/>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91C43" w14:textId="77777777" w:rsidR="00EC6198" w:rsidRDefault="00EC6198" w:rsidP="00276788">
      <w:r>
        <w:separator/>
      </w:r>
    </w:p>
  </w:endnote>
  <w:endnote w:type="continuationSeparator" w:id="0">
    <w:p w14:paraId="719924E7" w14:textId="77777777" w:rsidR="00EC6198" w:rsidRDefault="00EC6198" w:rsidP="0027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o-MingLiu">
    <w:panose1 w:val="02020300000000000000"/>
    <w:charset w:val="80"/>
    <w:family w:val="roman"/>
    <w:pitch w:val="variable"/>
    <w:sig w:usb0="800000EF" w:usb1="28CF78FA" w:usb2="00000016" w:usb3="00000000" w:csb0="00020001" w:csb1="00000000"/>
  </w:font>
  <w:font w:name="YuGothic-Regular">
    <w:charset w:val="80"/>
    <w:family w:val="swiss"/>
    <w:pitch w:val="variable"/>
    <w:sig w:usb0="800002EF" w:usb1="EAC7FCFA"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01A5" w14:textId="77777777" w:rsidR="00813F88" w:rsidRDefault="00813F88" w:rsidP="00E82C37">
    <w:pPr>
      <w:pBdr>
        <w:top w:val="single" w:sz="4" w:space="1" w:color="auto"/>
      </w:pBdr>
      <w:ind w:right="100"/>
      <w:jc w:val="left"/>
      <w:rPr>
        <w:rFonts w:ascii="Ho-MingLiu" w:hAnsi="Ho-MingLiu" w:cs="YuGothic-Regular"/>
        <w:b/>
        <w:color w:val="D9D9D9" w:themeColor="background1" w:themeShade="D9"/>
        <w:sz w:val="15"/>
        <w:szCs w:val="15"/>
        <w:lang w:val="de-DE"/>
      </w:rPr>
    </w:pPr>
  </w:p>
  <w:p w14:paraId="7B9BF315" w14:textId="2292DC9C" w:rsidR="00E82C37" w:rsidRPr="00312F2C" w:rsidRDefault="00E82C37" w:rsidP="00E82C37">
    <w:pPr>
      <w:pBdr>
        <w:top w:val="single" w:sz="4" w:space="1" w:color="auto"/>
      </w:pBdr>
      <w:ind w:right="100"/>
      <w:jc w:val="left"/>
      <w:rPr>
        <w:rFonts w:ascii="Ho-MingLiu" w:eastAsia="Ho-MingLiu" w:hAnsi="Ho-MingLiu"/>
        <w:color w:val="D9D9D9" w:themeColor="background1" w:themeShade="D9"/>
        <w:sz w:val="15"/>
        <w:szCs w:val="15"/>
        <w:u w:val="single"/>
      </w:rPr>
    </w:pPr>
    <w:r w:rsidRPr="00312F2C">
      <w:rPr>
        <w:rFonts w:ascii="Ho-MingLiu" w:eastAsia="Ho-MingLiu" w:hAnsi="Ho-MingLiu" w:cs="YuGothic-Regular" w:hint="eastAsia"/>
        <w:b/>
        <w:color w:val="D9D9D9" w:themeColor="background1" w:themeShade="D9"/>
        <w:sz w:val="15"/>
        <w:szCs w:val="15"/>
        <w:lang w:val="de-DE"/>
      </w:rPr>
      <w:t>本信息仅</w:t>
    </w:r>
    <w:proofErr w:type="gramStart"/>
    <w:r w:rsidRPr="00312F2C">
      <w:rPr>
        <w:rFonts w:ascii="Ho-MingLiu" w:eastAsia="Ho-MingLiu" w:hAnsi="Ho-MingLiu" w:cs="YuGothic-Regular" w:hint="eastAsia"/>
        <w:b/>
        <w:color w:val="D9D9D9" w:themeColor="background1" w:themeShade="D9"/>
        <w:sz w:val="15"/>
        <w:szCs w:val="15"/>
        <w:lang w:val="de-DE"/>
      </w:rPr>
      <w:t>供上述</w:t>
    </w:r>
    <w:proofErr w:type="gramEnd"/>
    <w:r w:rsidRPr="00312F2C">
      <w:rPr>
        <w:rFonts w:ascii="Ho-MingLiu" w:eastAsia="Ho-MingLiu" w:hAnsi="Ho-MingLiu" w:cs="YuGothic-Regular" w:hint="eastAsia"/>
        <w:b/>
        <w:color w:val="D9D9D9" w:themeColor="background1" w:themeShade="D9"/>
        <w:sz w:val="15"/>
        <w:szCs w:val="15"/>
        <w:lang w:val="de-DE"/>
      </w:rPr>
      <w:t>地址的个人或实体使用，并且可能包含特许的，机密的和根据有关法律可以豁免公开的信息。</w:t>
    </w:r>
    <w:r w:rsidRPr="00312F2C">
      <w:rPr>
        <w:rFonts w:ascii="Ho-MingLiu" w:eastAsia="Ho-MingLiu" w:hAnsi="Ho-MingLiu" w:cs="YuGothic-Regular" w:hint="eastAsia"/>
        <w:color w:val="D9D9D9" w:themeColor="background1" w:themeShade="D9"/>
        <w:sz w:val="15"/>
        <w:szCs w:val="15"/>
        <w:lang w:val="de-DE"/>
      </w:rPr>
      <w:t>如果阅读这些信息的人不是此信函收件人，或不是负责转交此信函给指定收件人的雇员或代理人，对该信息的传送、发布或复印绝对禁止，特此通知。</w:t>
    </w:r>
  </w:p>
  <w:p w14:paraId="28C95FCC" w14:textId="5F19AA5E" w:rsidR="00E82C37" w:rsidRPr="00312F2C" w:rsidRDefault="00E82C37" w:rsidP="00E82C37">
    <w:pPr>
      <w:ind w:right="100"/>
      <w:jc w:val="center"/>
      <w:rPr>
        <w:rFonts w:ascii="Ho-MingLiu" w:eastAsia="Ho-MingLiu" w:hAnsi="Ho-MingLiu" w:cs="YuGothic-Regular"/>
        <w:color w:val="D9D9D9" w:themeColor="background1" w:themeShade="D9"/>
        <w:sz w:val="15"/>
        <w:szCs w:val="15"/>
        <w:lang w:val="de-DE"/>
      </w:rPr>
    </w:pPr>
    <w:r w:rsidRPr="00312F2C">
      <w:rPr>
        <w:rFonts w:ascii="Ho-MingLiu" w:eastAsia="Ho-MingLiu" w:hAnsi="Ho-MingLiu" w:hint="eastAsia"/>
        <w:color w:val="D9D9D9" w:themeColor="background1" w:themeShade="D9"/>
        <w:sz w:val="15"/>
        <w:szCs w:val="15"/>
      </w:rPr>
      <w:t>第</w:t>
    </w:r>
    <w:r w:rsidRPr="00312F2C">
      <w:rPr>
        <w:rFonts w:ascii="Ho-MingLiu" w:eastAsia="Ho-MingLiu" w:hAnsi="Ho-MingLiu"/>
        <w:color w:val="D9D9D9" w:themeColor="background1" w:themeShade="D9"/>
        <w:sz w:val="15"/>
        <w:szCs w:val="15"/>
      </w:rPr>
      <w:fldChar w:fldCharType="begin"/>
    </w:r>
    <w:r w:rsidRPr="00312F2C">
      <w:rPr>
        <w:rStyle w:val="a7"/>
        <w:rFonts w:ascii="Ho-MingLiu" w:eastAsia="Ho-MingLiu" w:hAnsi="Ho-MingLiu"/>
        <w:color w:val="D9D9D9" w:themeColor="background1" w:themeShade="D9"/>
        <w:sz w:val="15"/>
        <w:szCs w:val="15"/>
      </w:rPr>
      <w:instrText xml:space="preserve"> PAGE </w:instrText>
    </w:r>
    <w:r w:rsidRPr="00312F2C">
      <w:rPr>
        <w:rFonts w:ascii="Ho-MingLiu" w:eastAsia="Ho-MingLiu" w:hAnsi="Ho-MingLiu"/>
        <w:color w:val="D9D9D9" w:themeColor="background1" w:themeShade="D9"/>
        <w:sz w:val="15"/>
        <w:szCs w:val="15"/>
      </w:rPr>
      <w:fldChar w:fldCharType="separate"/>
    </w:r>
    <w:r w:rsidRPr="00312F2C">
      <w:rPr>
        <w:rFonts w:ascii="Ho-MingLiu" w:eastAsia="Ho-MingLiu" w:hAnsi="Ho-MingLiu"/>
        <w:color w:val="D9D9D9" w:themeColor="background1" w:themeShade="D9"/>
        <w:sz w:val="15"/>
        <w:szCs w:val="15"/>
      </w:rPr>
      <w:t>1</w:t>
    </w:r>
    <w:r w:rsidRPr="00312F2C">
      <w:rPr>
        <w:rFonts w:ascii="Ho-MingLiu" w:eastAsia="Ho-MingLiu" w:hAnsi="Ho-MingLiu"/>
        <w:color w:val="D9D9D9" w:themeColor="background1" w:themeShade="D9"/>
        <w:sz w:val="15"/>
        <w:szCs w:val="15"/>
      </w:rPr>
      <w:fldChar w:fldCharType="end"/>
    </w:r>
    <w:r w:rsidRPr="00312F2C">
      <w:rPr>
        <w:rFonts w:ascii="Ho-MingLiu" w:eastAsia="Ho-MingLiu" w:hAnsi="Ho-MingLiu" w:hint="eastAsia"/>
        <w:color w:val="D9D9D9" w:themeColor="background1" w:themeShade="D9"/>
        <w:sz w:val="15"/>
        <w:szCs w:val="15"/>
      </w:rPr>
      <w:t xml:space="preserve">页  共 </w:t>
    </w:r>
    <w:r w:rsidRPr="00312F2C">
      <w:rPr>
        <w:rFonts w:ascii="Ho-MingLiu" w:eastAsia="Ho-MingLiu" w:hAnsi="Ho-MingLiu"/>
        <w:color w:val="D9D9D9" w:themeColor="background1" w:themeShade="D9"/>
        <w:sz w:val="15"/>
        <w:szCs w:val="15"/>
      </w:rPr>
      <w:fldChar w:fldCharType="begin"/>
    </w:r>
    <w:r w:rsidRPr="00312F2C">
      <w:rPr>
        <w:rStyle w:val="a7"/>
        <w:rFonts w:ascii="Ho-MingLiu" w:eastAsia="Ho-MingLiu" w:hAnsi="Ho-MingLiu"/>
        <w:color w:val="D9D9D9" w:themeColor="background1" w:themeShade="D9"/>
        <w:sz w:val="15"/>
        <w:szCs w:val="15"/>
      </w:rPr>
      <w:instrText xml:space="preserve"> NUMPAGES </w:instrText>
    </w:r>
    <w:r w:rsidRPr="00312F2C">
      <w:rPr>
        <w:rFonts w:ascii="Ho-MingLiu" w:eastAsia="Ho-MingLiu" w:hAnsi="Ho-MingLiu"/>
        <w:color w:val="D9D9D9" w:themeColor="background1" w:themeShade="D9"/>
        <w:sz w:val="15"/>
        <w:szCs w:val="15"/>
      </w:rPr>
      <w:fldChar w:fldCharType="separate"/>
    </w:r>
    <w:r w:rsidRPr="00312F2C">
      <w:rPr>
        <w:rFonts w:ascii="Ho-MingLiu" w:eastAsia="Ho-MingLiu" w:hAnsi="Ho-MingLiu"/>
        <w:color w:val="D9D9D9" w:themeColor="background1" w:themeShade="D9"/>
        <w:sz w:val="15"/>
        <w:szCs w:val="15"/>
      </w:rPr>
      <w:t>2</w:t>
    </w:r>
    <w:r w:rsidRPr="00312F2C">
      <w:rPr>
        <w:rFonts w:ascii="Ho-MingLiu" w:eastAsia="Ho-MingLiu" w:hAnsi="Ho-MingLiu"/>
        <w:color w:val="D9D9D9" w:themeColor="background1" w:themeShade="D9"/>
        <w:sz w:val="15"/>
        <w:szCs w:val="15"/>
      </w:rPr>
      <w:fldChar w:fldCharType="end"/>
    </w:r>
    <w:r w:rsidRPr="00312F2C">
      <w:rPr>
        <w:rFonts w:ascii="Ho-MingLiu" w:eastAsia="Ho-MingLiu" w:hAnsi="Ho-MingLiu" w:hint="eastAsia"/>
        <w:color w:val="D9D9D9" w:themeColor="background1" w:themeShade="D9"/>
        <w:sz w:val="15"/>
        <w:szCs w:val="15"/>
      </w:rPr>
      <w:t xml:space="preserve"> 页</w:t>
    </w:r>
  </w:p>
  <w:p w14:paraId="5A881E28" w14:textId="77777777" w:rsidR="00E82C37" w:rsidRPr="00312F2C" w:rsidRDefault="00E82C37">
    <w:pPr>
      <w:pStyle w:val="a5"/>
      <w:rPr>
        <w:rFonts w:ascii="Ho-MingLiu" w:eastAsia="Ho-MingLiu" w:hAnsi="Ho-MingLiu"/>
        <w:color w:val="D9D9D9" w:themeColor="background1" w:themeShade="D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B9251" w14:textId="77777777" w:rsidR="00EC6198" w:rsidRDefault="00EC6198" w:rsidP="00276788">
      <w:r>
        <w:separator/>
      </w:r>
    </w:p>
  </w:footnote>
  <w:footnote w:type="continuationSeparator" w:id="0">
    <w:p w14:paraId="1C61B9EC" w14:textId="77777777" w:rsidR="00EC6198" w:rsidRDefault="00EC6198" w:rsidP="00276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ocumentProtection w:edit="forms" w:formatting="1" w:enforcement="0"/>
  <w:defaultTabStop w:val="420"/>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A813101"/>
    <w:rsid w:val="000A4160"/>
    <w:rsid w:val="001C6C68"/>
    <w:rsid w:val="00213C97"/>
    <w:rsid w:val="002222A9"/>
    <w:rsid w:val="002455E4"/>
    <w:rsid w:val="00276788"/>
    <w:rsid w:val="00312F2C"/>
    <w:rsid w:val="0032240E"/>
    <w:rsid w:val="00337BBF"/>
    <w:rsid w:val="003B6158"/>
    <w:rsid w:val="00486CC7"/>
    <w:rsid w:val="0056097B"/>
    <w:rsid w:val="006B4A54"/>
    <w:rsid w:val="006F0E68"/>
    <w:rsid w:val="006F7F40"/>
    <w:rsid w:val="0070040B"/>
    <w:rsid w:val="00813F88"/>
    <w:rsid w:val="00893C22"/>
    <w:rsid w:val="008C4446"/>
    <w:rsid w:val="009B3A9C"/>
    <w:rsid w:val="009D7693"/>
    <w:rsid w:val="00A80AA3"/>
    <w:rsid w:val="00A9534A"/>
    <w:rsid w:val="00AA0D8F"/>
    <w:rsid w:val="00AD2637"/>
    <w:rsid w:val="00B64431"/>
    <w:rsid w:val="00C16034"/>
    <w:rsid w:val="00C2060A"/>
    <w:rsid w:val="00C623D3"/>
    <w:rsid w:val="00CE0875"/>
    <w:rsid w:val="00D51AF0"/>
    <w:rsid w:val="00D536CB"/>
    <w:rsid w:val="00D53A5B"/>
    <w:rsid w:val="00D80822"/>
    <w:rsid w:val="00E11A74"/>
    <w:rsid w:val="00E82C37"/>
    <w:rsid w:val="00EC6198"/>
    <w:rsid w:val="00ED4562"/>
    <w:rsid w:val="00EE6284"/>
    <w:rsid w:val="00EF5236"/>
    <w:rsid w:val="00EF712C"/>
    <w:rsid w:val="00FF081D"/>
    <w:rsid w:val="108540CE"/>
    <w:rsid w:val="1519550A"/>
    <w:rsid w:val="15586E84"/>
    <w:rsid w:val="1F7327E5"/>
    <w:rsid w:val="21B00F10"/>
    <w:rsid w:val="26E148B0"/>
    <w:rsid w:val="357C34F3"/>
    <w:rsid w:val="39427875"/>
    <w:rsid w:val="42462635"/>
    <w:rsid w:val="429228F3"/>
    <w:rsid w:val="46AB3187"/>
    <w:rsid w:val="4B3F17C4"/>
    <w:rsid w:val="52F61810"/>
    <w:rsid w:val="58410474"/>
    <w:rsid w:val="5A813101"/>
    <w:rsid w:val="69817F7D"/>
    <w:rsid w:val="6D557E3D"/>
    <w:rsid w:val="71CE4D36"/>
    <w:rsid w:val="7AE028CC"/>
    <w:rsid w:val="7F4E0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EB2498"/>
  <w15:docId w15:val="{AB3919C9-8970-4518-A528-83A94A7E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0E6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F0E68"/>
    <w:pPr>
      <w:keepNext/>
      <w:keepLines/>
      <w:spacing w:before="340" w:after="330" w:line="576" w:lineRule="auto"/>
      <w:outlineLvl w:val="0"/>
    </w:pPr>
    <w:rPr>
      <w:rFonts w:ascii="Times New Roman" w:eastAsia="宋体" w:hAnsi="Times New Roman"/>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basedOn w:val="a"/>
    <w:qFormat/>
    <w:rsid w:val="006F0E68"/>
    <w:rPr>
      <w:rFonts w:ascii="Times New Roman" w:eastAsia="宋体" w:hAnsi="Times New Roman"/>
      <w:sz w:val="24"/>
    </w:rPr>
  </w:style>
  <w:style w:type="paragraph" w:styleId="a3">
    <w:name w:val="header"/>
    <w:basedOn w:val="a"/>
    <w:link w:val="a4"/>
    <w:rsid w:val="002767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76788"/>
    <w:rPr>
      <w:rFonts w:asciiTheme="minorHAnsi" w:eastAsiaTheme="minorEastAsia" w:hAnsiTheme="minorHAnsi" w:cstheme="minorBidi"/>
      <w:kern w:val="2"/>
      <w:sz w:val="18"/>
      <w:szCs w:val="18"/>
    </w:rPr>
  </w:style>
  <w:style w:type="paragraph" w:styleId="a5">
    <w:name w:val="footer"/>
    <w:basedOn w:val="a"/>
    <w:link w:val="a6"/>
    <w:rsid w:val="00276788"/>
    <w:pPr>
      <w:tabs>
        <w:tab w:val="center" w:pos="4153"/>
        <w:tab w:val="right" w:pos="8306"/>
      </w:tabs>
      <w:snapToGrid w:val="0"/>
      <w:jc w:val="left"/>
    </w:pPr>
    <w:rPr>
      <w:sz w:val="18"/>
      <w:szCs w:val="18"/>
    </w:rPr>
  </w:style>
  <w:style w:type="character" w:customStyle="1" w:styleId="a6">
    <w:name w:val="页脚 字符"/>
    <w:basedOn w:val="a0"/>
    <w:link w:val="a5"/>
    <w:rsid w:val="00276788"/>
    <w:rPr>
      <w:rFonts w:asciiTheme="minorHAnsi" w:eastAsiaTheme="minorEastAsia" w:hAnsiTheme="minorHAnsi" w:cstheme="minorBidi"/>
      <w:kern w:val="2"/>
      <w:sz w:val="18"/>
      <w:szCs w:val="18"/>
    </w:rPr>
  </w:style>
  <w:style w:type="character" w:customStyle="1" w:styleId="11">
    <w:name w:val="样式11"/>
    <w:basedOn w:val="a0"/>
    <w:uiPriority w:val="99"/>
    <w:rsid w:val="006F7F40"/>
    <w:rPr>
      <w:rFonts w:ascii="Tahoma" w:eastAsia="微软雅黑" w:hAnsi="Tahoma"/>
      <w:sz w:val="20"/>
      <w:bdr w:val="none" w:sz="0" w:space="0" w:color="auto"/>
      <w:shd w:val="clear" w:color="auto" w:fill="BFBFBF"/>
    </w:rPr>
  </w:style>
  <w:style w:type="character" w:styleId="a7">
    <w:name w:val="page number"/>
    <w:basedOn w:val="a0"/>
    <w:rsid w:val="00E8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3796E-0B80-41A9-9972-BF6B608A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METI保证申明(修订版)</dc:title>
  <dc:subject>METI保证申明(修订版)</dc:subject>
  <dc:creator>匿名用户</dc:creator>
  <cp:lastModifiedBy>微软用户</cp:lastModifiedBy>
  <cp:revision>1</cp:revision>
  <cp:lastPrinted>2019-12-16T13:45:00Z</cp:lastPrinted>
  <dcterms:created xsi:type="dcterms:W3CDTF">2019-12-16T13:37:00Z</dcterms:created>
  <dcterms:modified xsi:type="dcterms:W3CDTF">2019-12-16T13:51:00Z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